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71" w:rsidRPr="00D852B0" w:rsidRDefault="00C84971" w:rsidP="00C84971">
      <w:pPr>
        <w:autoSpaceDE w:val="0"/>
        <w:autoSpaceDN w:val="0"/>
        <w:adjustRightInd w:val="0"/>
        <w:jc w:val="center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ДОЛЖНОСТНАЯ ИНСТРУКЦИЯ</w:t>
      </w:r>
    </w:p>
    <w:p w:rsidR="00C84971" w:rsidRPr="00D852B0" w:rsidRDefault="00C84971" w:rsidP="00C84971">
      <w:pPr>
        <w:autoSpaceDE w:val="0"/>
        <w:autoSpaceDN w:val="0"/>
        <w:adjustRightInd w:val="0"/>
        <w:jc w:val="center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РУКОВОДИТЕЛЯ УГОЛКА БОЕВОЙ И ТРУДОВОЙ СЛАВЫ</w:t>
      </w:r>
    </w:p>
    <w:p w:rsidR="00C84971" w:rsidRDefault="00C84971" w:rsidP="00C84971">
      <w:pPr>
        <w:autoSpaceDE w:val="0"/>
        <w:autoSpaceDN w:val="0"/>
        <w:adjustRightInd w:val="0"/>
        <w:rPr>
          <w:b/>
          <w:bCs/>
          <w:color w:val="050505"/>
          <w:sz w:val="28"/>
          <w:szCs w:val="28"/>
          <w:lang w:eastAsia="en-US"/>
        </w:rPr>
      </w:pP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1. Общие положения</w:t>
      </w:r>
    </w:p>
    <w:p w:rsidR="00C84971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Настоящая инструкция составлена в соответствии с</w:t>
      </w:r>
      <w:r>
        <w:rPr>
          <w:color w:val="050505"/>
          <w:sz w:val="28"/>
          <w:szCs w:val="28"/>
          <w:lang w:eastAsia="en-US"/>
        </w:rPr>
        <w:t xml:space="preserve"> Трудовым Кодексом, законов РФ, </w:t>
      </w:r>
      <w:r w:rsidRPr="00D852B0">
        <w:rPr>
          <w:color w:val="050505"/>
          <w:sz w:val="28"/>
          <w:szCs w:val="28"/>
          <w:lang w:eastAsia="en-US"/>
        </w:rPr>
        <w:t>Уставом. Правилами внутреннего трудового</w:t>
      </w:r>
      <w:r>
        <w:rPr>
          <w:color w:val="050505"/>
          <w:sz w:val="28"/>
          <w:szCs w:val="28"/>
          <w:lang w:eastAsia="en-US"/>
        </w:rPr>
        <w:t xml:space="preserve"> распорядка для работников ДОО. 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назначает</w:t>
      </w:r>
      <w:r>
        <w:rPr>
          <w:color w:val="050505"/>
          <w:sz w:val="28"/>
          <w:szCs w:val="28"/>
          <w:lang w:eastAsia="en-US"/>
        </w:rPr>
        <w:t xml:space="preserve">ся на должность и освобождается </w:t>
      </w:r>
      <w:r w:rsidRPr="00D852B0">
        <w:rPr>
          <w:color w:val="050505"/>
          <w:sz w:val="28"/>
          <w:szCs w:val="28"/>
          <w:lang w:eastAsia="en-US"/>
        </w:rPr>
        <w:t>от занимаемой должности приказом заведующего ДОО.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непосред</w:t>
      </w:r>
      <w:r>
        <w:rPr>
          <w:color w:val="050505"/>
          <w:sz w:val="28"/>
          <w:szCs w:val="28"/>
          <w:lang w:eastAsia="en-US"/>
        </w:rPr>
        <w:t xml:space="preserve">ственно подчиняется заместителю </w:t>
      </w:r>
      <w:r w:rsidRPr="00D852B0">
        <w:rPr>
          <w:color w:val="050505"/>
          <w:sz w:val="28"/>
          <w:szCs w:val="28"/>
          <w:lang w:eastAsia="en-US"/>
        </w:rPr>
        <w:t xml:space="preserve">заведующего по ВМР, разрабатывает Положение об </w:t>
      </w:r>
      <w:r>
        <w:rPr>
          <w:color w:val="050505"/>
          <w:sz w:val="28"/>
          <w:szCs w:val="28"/>
          <w:lang w:eastAsia="en-US"/>
        </w:rPr>
        <w:t xml:space="preserve">Уголке Боевой и Трудовой Славы, </w:t>
      </w:r>
      <w:r w:rsidRPr="00D852B0">
        <w:rPr>
          <w:color w:val="050505"/>
          <w:sz w:val="28"/>
          <w:szCs w:val="28"/>
          <w:lang w:eastAsia="en-US"/>
        </w:rPr>
        <w:t>определяет основные направления деятельности, орган</w:t>
      </w:r>
      <w:r>
        <w:rPr>
          <w:color w:val="050505"/>
          <w:sz w:val="28"/>
          <w:szCs w:val="28"/>
          <w:lang w:eastAsia="en-US"/>
        </w:rPr>
        <w:t xml:space="preserve">изует работу творческой группы, </w:t>
      </w:r>
      <w:r w:rsidRPr="00D852B0">
        <w:rPr>
          <w:color w:val="050505"/>
          <w:sz w:val="28"/>
          <w:szCs w:val="28"/>
          <w:lang w:eastAsia="en-US"/>
        </w:rPr>
        <w:t xml:space="preserve">проводит постоянную и целенаправленную работу </w:t>
      </w:r>
      <w:r>
        <w:rPr>
          <w:color w:val="050505"/>
          <w:sz w:val="28"/>
          <w:szCs w:val="28"/>
          <w:lang w:eastAsia="en-US"/>
        </w:rPr>
        <w:t xml:space="preserve">с музейным фондом, осуществляет </w:t>
      </w:r>
      <w:r w:rsidRPr="00D852B0">
        <w:rPr>
          <w:color w:val="050505"/>
          <w:sz w:val="28"/>
          <w:szCs w:val="28"/>
          <w:lang w:eastAsia="en-US"/>
        </w:rPr>
        <w:t>экспозиционно-художественные решения по вы</w:t>
      </w:r>
      <w:r>
        <w:rPr>
          <w:color w:val="050505"/>
          <w:sz w:val="28"/>
          <w:szCs w:val="28"/>
          <w:lang w:eastAsia="en-US"/>
        </w:rPr>
        <w:t xml:space="preserve">бранным направлениям поисково </w:t>
      </w:r>
      <w:proofErr w:type="gramStart"/>
      <w:r>
        <w:rPr>
          <w:color w:val="050505"/>
          <w:sz w:val="28"/>
          <w:szCs w:val="28"/>
          <w:lang w:eastAsia="en-US"/>
        </w:rPr>
        <w:t>–</w:t>
      </w:r>
      <w:r w:rsidRPr="00D852B0">
        <w:rPr>
          <w:color w:val="050505"/>
          <w:sz w:val="28"/>
          <w:szCs w:val="28"/>
          <w:lang w:eastAsia="en-US"/>
        </w:rPr>
        <w:t>и</w:t>
      </w:r>
      <w:proofErr w:type="gramEnd"/>
      <w:r w:rsidRPr="00D852B0">
        <w:rPr>
          <w:color w:val="050505"/>
          <w:sz w:val="28"/>
          <w:szCs w:val="28"/>
          <w:lang w:eastAsia="en-US"/>
        </w:rPr>
        <w:t>сследовательской деятельности.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в своей работе руководствуется Законом</w:t>
      </w:r>
      <w:r>
        <w:rPr>
          <w:color w:val="050505"/>
          <w:sz w:val="28"/>
          <w:szCs w:val="28"/>
          <w:lang w:eastAsia="en-US"/>
        </w:rPr>
        <w:t xml:space="preserve"> РФ </w:t>
      </w:r>
      <w:r w:rsidRPr="00D852B0">
        <w:rPr>
          <w:color w:val="050505"/>
          <w:sz w:val="28"/>
          <w:szCs w:val="28"/>
          <w:lang w:eastAsia="en-US"/>
        </w:rPr>
        <w:t xml:space="preserve">«Об образовании в Российской Федерации»; Законом </w:t>
      </w:r>
      <w:r>
        <w:rPr>
          <w:color w:val="050505"/>
          <w:sz w:val="28"/>
          <w:szCs w:val="28"/>
          <w:lang w:eastAsia="en-US"/>
        </w:rPr>
        <w:t xml:space="preserve">РФ «О музейном Фонде и Музеях в </w:t>
      </w:r>
      <w:r w:rsidRPr="00D852B0">
        <w:rPr>
          <w:color w:val="050505"/>
          <w:sz w:val="28"/>
          <w:szCs w:val="28"/>
          <w:lang w:eastAsia="en-US"/>
        </w:rPr>
        <w:t xml:space="preserve">Российской Федерации»; Конвенцией о правах </w:t>
      </w:r>
      <w:r>
        <w:rPr>
          <w:color w:val="050505"/>
          <w:sz w:val="28"/>
          <w:szCs w:val="28"/>
          <w:lang w:eastAsia="en-US"/>
        </w:rPr>
        <w:t xml:space="preserve">ребёнка; приказами Департамента </w:t>
      </w:r>
      <w:r w:rsidRPr="00D852B0">
        <w:rPr>
          <w:color w:val="050505"/>
          <w:sz w:val="28"/>
          <w:szCs w:val="28"/>
          <w:lang w:eastAsia="en-US"/>
        </w:rPr>
        <w:t>образования администрации города Нижневартовска; локальными актами ДОО.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2. Квалификационные требования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д</w:t>
      </w:r>
      <w:r>
        <w:rPr>
          <w:color w:val="050505"/>
          <w:sz w:val="28"/>
          <w:szCs w:val="28"/>
          <w:lang w:eastAsia="en-US"/>
        </w:rPr>
        <w:t xml:space="preserve">олжен иметь высшее (или среднее </w:t>
      </w:r>
      <w:r w:rsidRPr="00D852B0">
        <w:rPr>
          <w:color w:val="050505"/>
          <w:sz w:val="28"/>
          <w:szCs w:val="28"/>
          <w:lang w:eastAsia="en-US"/>
        </w:rPr>
        <w:t>специальное) образование.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должен знать: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основы музееведения и музейной педагогики;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образовательные и музейные технологии;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основы общей педагогики и педагогической психологии, социологии и управления;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специфику развития интересов и потребностей воспитанников;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содержание, методику и организацию научно-исследовате</w:t>
      </w:r>
      <w:r>
        <w:rPr>
          <w:color w:val="050505"/>
          <w:sz w:val="28"/>
          <w:szCs w:val="28"/>
          <w:lang w:eastAsia="en-US"/>
        </w:rPr>
        <w:t xml:space="preserve">льской, поисково-собирательной, </w:t>
      </w:r>
      <w:r w:rsidRPr="00D852B0">
        <w:rPr>
          <w:color w:val="050505"/>
          <w:sz w:val="28"/>
          <w:szCs w:val="28"/>
          <w:lang w:eastAsia="en-US"/>
        </w:rPr>
        <w:t>культурно-досуговой, туристско-краеведческой и экскурсионной работы;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основные принципы проектирования и оборудования музейных помещений,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комплектования музейных фондов и размещения экспозиции;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нормативные документы, регламентирующие музейную деятельность;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методику работы по гражданскому и патриотическому</w:t>
      </w:r>
      <w:r>
        <w:rPr>
          <w:color w:val="050505"/>
          <w:sz w:val="28"/>
          <w:szCs w:val="28"/>
          <w:lang w:eastAsia="en-US"/>
        </w:rPr>
        <w:t xml:space="preserve"> воспитанию средствами музейной </w:t>
      </w:r>
      <w:r w:rsidRPr="00D852B0">
        <w:rPr>
          <w:color w:val="050505"/>
          <w:sz w:val="28"/>
          <w:szCs w:val="28"/>
          <w:lang w:eastAsia="en-US"/>
        </w:rPr>
        <w:t>педагогики;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основные положения Трудового законодательства РФ</w:t>
      </w:r>
      <w:r>
        <w:rPr>
          <w:color w:val="050505"/>
          <w:sz w:val="28"/>
          <w:szCs w:val="28"/>
          <w:lang w:eastAsia="en-US"/>
        </w:rPr>
        <w:t xml:space="preserve">, правила и нормы охраны труда, </w:t>
      </w:r>
      <w:r w:rsidRPr="00D852B0">
        <w:rPr>
          <w:color w:val="050505"/>
          <w:sz w:val="28"/>
          <w:szCs w:val="28"/>
          <w:lang w:eastAsia="en-US"/>
        </w:rPr>
        <w:t>техники безопасности и противопожарной защиты.</w:t>
      </w:r>
    </w:p>
    <w:p w:rsidR="00C84971" w:rsidRPr="00D852B0" w:rsidRDefault="00C84971" w:rsidP="00C84971">
      <w:pPr>
        <w:autoSpaceDE w:val="0"/>
        <w:autoSpaceDN w:val="0"/>
        <w:adjustRightInd w:val="0"/>
        <w:ind w:firstLine="708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должен постоянно заботиться о</w:t>
      </w:r>
      <w:r>
        <w:rPr>
          <w:color w:val="050505"/>
          <w:sz w:val="28"/>
          <w:szCs w:val="28"/>
          <w:lang w:eastAsia="en-US"/>
        </w:rPr>
        <w:t xml:space="preserve"> </w:t>
      </w:r>
      <w:r w:rsidRPr="00D852B0">
        <w:rPr>
          <w:color w:val="050505"/>
          <w:sz w:val="28"/>
          <w:szCs w:val="28"/>
          <w:lang w:eastAsia="en-US"/>
        </w:rPr>
        <w:t>повышении своего профессионального уровня, содействовать развитию личности,</w:t>
      </w:r>
      <w:r>
        <w:rPr>
          <w:color w:val="050505"/>
          <w:sz w:val="28"/>
          <w:szCs w:val="28"/>
          <w:lang w:eastAsia="en-US"/>
        </w:rPr>
        <w:t xml:space="preserve"> </w:t>
      </w:r>
      <w:r w:rsidRPr="00D852B0">
        <w:rPr>
          <w:color w:val="050505"/>
          <w:sz w:val="28"/>
          <w:szCs w:val="28"/>
          <w:lang w:eastAsia="en-US"/>
        </w:rPr>
        <w:t>формированию общей культуры воспитанников, знать и соблюдать нормы служебной этики.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3. Должностные обязанности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lastRenderedPageBreak/>
        <w:t>Руководитель Уголка Боевой и Трудовой Славы непосредс</w:t>
      </w:r>
      <w:r>
        <w:rPr>
          <w:color w:val="050505"/>
          <w:sz w:val="28"/>
          <w:szCs w:val="28"/>
          <w:lang w:eastAsia="en-US"/>
        </w:rPr>
        <w:t>твенно отвечает за музейно-</w:t>
      </w:r>
      <w:r w:rsidRPr="00D852B0">
        <w:rPr>
          <w:color w:val="050505"/>
          <w:sz w:val="28"/>
          <w:szCs w:val="28"/>
          <w:lang w:eastAsia="en-US"/>
        </w:rPr>
        <w:t>педагогическую работу в дошкольной образовательной организации.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Основным направлением работы руководителя Уголка Б</w:t>
      </w:r>
      <w:r>
        <w:rPr>
          <w:color w:val="050505"/>
          <w:sz w:val="28"/>
          <w:szCs w:val="28"/>
          <w:lang w:eastAsia="en-US"/>
        </w:rPr>
        <w:t xml:space="preserve">оевой и Трудовой Славы является </w:t>
      </w:r>
      <w:r w:rsidRPr="00D852B0">
        <w:rPr>
          <w:color w:val="050505"/>
          <w:sz w:val="28"/>
          <w:szCs w:val="28"/>
          <w:lang w:eastAsia="en-US"/>
        </w:rPr>
        <w:t>создание культурно - образовательной среды в Д</w:t>
      </w:r>
      <w:r>
        <w:rPr>
          <w:color w:val="050505"/>
          <w:sz w:val="28"/>
          <w:szCs w:val="28"/>
          <w:lang w:eastAsia="en-US"/>
        </w:rPr>
        <w:t xml:space="preserve">ОО, способствующей формированию </w:t>
      </w:r>
      <w:r w:rsidRPr="00D852B0">
        <w:rPr>
          <w:color w:val="050505"/>
          <w:sz w:val="28"/>
          <w:szCs w:val="28"/>
          <w:lang w:eastAsia="en-US"/>
        </w:rPr>
        <w:t>гражданско-патриотических качеств, расширению истор</w:t>
      </w:r>
      <w:r>
        <w:rPr>
          <w:color w:val="050505"/>
          <w:sz w:val="28"/>
          <w:szCs w:val="28"/>
          <w:lang w:eastAsia="en-US"/>
        </w:rPr>
        <w:t xml:space="preserve">ического кругозора и воспитанию </w:t>
      </w:r>
      <w:r w:rsidRPr="00D852B0">
        <w:rPr>
          <w:color w:val="050505"/>
          <w:sz w:val="28"/>
          <w:szCs w:val="28"/>
          <w:lang w:eastAsia="en-US"/>
        </w:rPr>
        <w:t>познавательных интересов и способностей, овл</w:t>
      </w:r>
      <w:r>
        <w:rPr>
          <w:color w:val="050505"/>
          <w:sz w:val="28"/>
          <w:szCs w:val="28"/>
          <w:lang w:eastAsia="en-US"/>
        </w:rPr>
        <w:t xml:space="preserve">адению навыками познавательно </w:t>
      </w:r>
      <w:proofErr w:type="gramStart"/>
      <w:r>
        <w:rPr>
          <w:color w:val="050505"/>
          <w:sz w:val="28"/>
          <w:szCs w:val="28"/>
          <w:lang w:eastAsia="en-US"/>
        </w:rPr>
        <w:t>-</w:t>
      </w:r>
      <w:r w:rsidRPr="00D852B0">
        <w:rPr>
          <w:color w:val="050505"/>
          <w:sz w:val="28"/>
          <w:szCs w:val="28"/>
          <w:lang w:eastAsia="en-US"/>
        </w:rPr>
        <w:t>и</w:t>
      </w:r>
      <w:proofErr w:type="gramEnd"/>
      <w:r w:rsidRPr="00D852B0">
        <w:rPr>
          <w:color w:val="050505"/>
          <w:sz w:val="28"/>
          <w:szCs w:val="28"/>
          <w:lang w:eastAsia="en-US"/>
        </w:rPr>
        <w:t>сследовательской деятельности.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обязан: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осуществлять организационно - документальную и проектную деятельность;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осуществлять непосредственное руководство практичес</w:t>
      </w:r>
      <w:r>
        <w:rPr>
          <w:color w:val="050505"/>
          <w:sz w:val="28"/>
          <w:szCs w:val="28"/>
          <w:lang w:eastAsia="en-US"/>
        </w:rPr>
        <w:t xml:space="preserve">кой деятельностью Уголка Боевой </w:t>
      </w:r>
      <w:r w:rsidRPr="00D852B0">
        <w:rPr>
          <w:color w:val="050505"/>
          <w:sz w:val="28"/>
          <w:szCs w:val="28"/>
          <w:lang w:eastAsia="en-US"/>
        </w:rPr>
        <w:t>и Трудовой Славы, организовать творческую группу;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разрабатывать концепцию развития и план работы Уголка Боевой</w:t>
      </w:r>
      <w:r>
        <w:rPr>
          <w:color w:val="050505"/>
          <w:sz w:val="28"/>
          <w:szCs w:val="28"/>
          <w:lang w:eastAsia="en-US"/>
        </w:rPr>
        <w:t xml:space="preserve"> и Трудовой Славы, </w:t>
      </w:r>
      <w:r w:rsidRPr="00D852B0">
        <w:rPr>
          <w:color w:val="050505"/>
          <w:sz w:val="28"/>
          <w:szCs w:val="28"/>
          <w:lang w:eastAsia="en-US"/>
        </w:rPr>
        <w:t>образовательные и рабочие программы подготовки юны</w:t>
      </w:r>
      <w:r>
        <w:rPr>
          <w:color w:val="050505"/>
          <w:sz w:val="28"/>
          <w:szCs w:val="28"/>
          <w:lang w:eastAsia="en-US"/>
        </w:rPr>
        <w:t xml:space="preserve">х экскурсоводов, режим работы и </w:t>
      </w:r>
      <w:r w:rsidRPr="00D852B0">
        <w:rPr>
          <w:color w:val="050505"/>
          <w:sz w:val="28"/>
          <w:szCs w:val="28"/>
          <w:lang w:eastAsia="en-US"/>
        </w:rPr>
        <w:t>правила внутреннего распорядка;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организовать фондовую, поисково-собирательную и научно-исследовательскую работу;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пополнять фонд, организовать учёт и хранение фо</w:t>
      </w:r>
      <w:r>
        <w:rPr>
          <w:color w:val="050505"/>
          <w:sz w:val="28"/>
          <w:szCs w:val="28"/>
          <w:lang w:eastAsia="en-US"/>
        </w:rPr>
        <w:t xml:space="preserve">нда, реализовывать планы ДОО по </w:t>
      </w:r>
      <w:r w:rsidRPr="00D852B0">
        <w:rPr>
          <w:color w:val="050505"/>
          <w:sz w:val="28"/>
          <w:szCs w:val="28"/>
          <w:lang w:eastAsia="en-US"/>
        </w:rPr>
        <w:t>оснащению Уголка Боевой и Трудовой Славы соврем</w:t>
      </w:r>
      <w:r>
        <w:rPr>
          <w:color w:val="050505"/>
          <w:sz w:val="28"/>
          <w:szCs w:val="28"/>
          <w:lang w:eastAsia="en-US"/>
        </w:rPr>
        <w:t xml:space="preserve">енными материально-техническими </w:t>
      </w:r>
      <w:r w:rsidRPr="00D852B0">
        <w:rPr>
          <w:color w:val="050505"/>
          <w:sz w:val="28"/>
          <w:szCs w:val="28"/>
          <w:lang w:eastAsia="en-US"/>
        </w:rPr>
        <w:t>средствами и оборудованием;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проводить совместно с педагогическим коллектив</w:t>
      </w:r>
      <w:r>
        <w:rPr>
          <w:color w:val="050505"/>
          <w:sz w:val="28"/>
          <w:szCs w:val="28"/>
          <w:lang w:eastAsia="en-US"/>
        </w:rPr>
        <w:t xml:space="preserve">ом мероприятия с использованием </w:t>
      </w:r>
      <w:r w:rsidRPr="00D852B0">
        <w:rPr>
          <w:color w:val="050505"/>
          <w:sz w:val="28"/>
          <w:szCs w:val="28"/>
          <w:lang w:eastAsia="en-US"/>
        </w:rPr>
        <w:t>средств музейной педагогики;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участвовать в экскурсионно-просветительской раб</w:t>
      </w:r>
      <w:r>
        <w:rPr>
          <w:color w:val="050505"/>
          <w:sz w:val="28"/>
          <w:szCs w:val="28"/>
          <w:lang w:eastAsia="en-US"/>
        </w:rPr>
        <w:t xml:space="preserve">оте, в организации постоянных и </w:t>
      </w:r>
      <w:r w:rsidRPr="00D852B0">
        <w:rPr>
          <w:color w:val="050505"/>
          <w:sz w:val="28"/>
          <w:szCs w:val="28"/>
          <w:lang w:eastAsia="en-US"/>
        </w:rPr>
        <w:t>передвижных экспозиций;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вести журнал регистрации, проведённых экскурсий и посещений Уг</w:t>
      </w:r>
      <w:r>
        <w:rPr>
          <w:color w:val="050505"/>
          <w:sz w:val="28"/>
          <w:szCs w:val="28"/>
          <w:lang w:eastAsia="en-US"/>
        </w:rPr>
        <w:t xml:space="preserve">олка Боевой и </w:t>
      </w:r>
      <w:r w:rsidRPr="00D852B0">
        <w:rPr>
          <w:color w:val="050505"/>
          <w:sz w:val="28"/>
          <w:szCs w:val="28"/>
          <w:lang w:eastAsia="en-US"/>
        </w:rPr>
        <w:t>Трудовой Славы, а также, мероприятий;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 xml:space="preserve">- осуществлять связь с социальными партнерами, </w:t>
      </w:r>
      <w:r>
        <w:rPr>
          <w:color w:val="050505"/>
          <w:sz w:val="28"/>
          <w:szCs w:val="28"/>
          <w:lang w:eastAsia="en-US"/>
        </w:rPr>
        <w:t xml:space="preserve">общественностью, с учреждениями </w:t>
      </w:r>
      <w:r w:rsidRPr="00D852B0">
        <w:rPr>
          <w:color w:val="050505"/>
          <w:sz w:val="28"/>
          <w:szCs w:val="28"/>
          <w:lang w:eastAsia="en-US"/>
        </w:rPr>
        <w:t>культуры и музеями, с местными органами управления и общественными организациями;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 xml:space="preserve">4. Полномочия и права руководителя </w:t>
      </w:r>
      <w:r w:rsidRPr="00D852B0">
        <w:rPr>
          <w:color w:val="050505"/>
          <w:sz w:val="28"/>
          <w:szCs w:val="28"/>
          <w:lang w:eastAsia="en-US"/>
        </w:rPr>
        <w:t>Уголка Боевой и Трудовой Славы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Для выполнения своих должностных обязанностей руково</w:t>
      </w:r>
      <w:r>
        <w:rPr>
          <w:color w:val="050505"/>
          <w:sz w:val="28"/>
          <w:szCs w:val="28"/>
          <w:lang w:eastAsia="en-US"/>
        </w:rPr>
        <w:t xml:space="preserve">дителю Уголка Боевой и Трудовой </w:t>
      </w:r>
      <w:r w:rsidRPr="00D852B0">
        <w:rPr>
          <w:color w:val="050505"/>
          <w:sz w:val="28"/>
          <w:szCs w:val="28"/>
          <w:lang w:eastAsia="en-US"/>
        </w:rPr>
        <w:t>Славы предоставляется право: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принимать участие в разработке и проведении воспитат</w:t>
      </w:r>
      <w:r>
        <w:rPr>
          <w:color w:val="050505"/>
          <w:sz w:val="28"/>
          <w:szCs w:val="28"/>
          <w:lang w:eastAsia="en-US"/>
        </w:rPr>
        <w:t xml:space="preserve">ельных мероприятий в дошкольной </w:t>
      </w:r>
      <w:r w:rsidRPr="00D852B0">
        <w:rPr>
          <w:color w:val="050505"/>
          <w:sz w:val="28"/>
          <w:szCs w:val="28"/>
          <w:lang w:eastAsia="en-US"/>
        </w:rPr>
        <w:t>образовательной организации;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вносить предложения администрации по совершенс</w:t>
      </w:r>
      <w:r>
        <w:rPr>
          <w:color w:val="050505"/>
          <w:sz w:val="28"/>
          <w:szCs w:val="28"/>
          <w:lang w:eastAsia="en-US"/>
        </w:rPr>
        <w:t xml:space="preserve">твованию работы Уголка Боевой и </w:t>
      </w:r>
      <w:r w:rsidRPr="00D852B0">
        <w:rPr>
          <w:color w:val="050505"/>
          <w:sz w:val="28"/>
          <w:szCs w:val="28"/>
          <w:lang w:eastAsia="en-US"/>
        </w:rPr>
        <w:t>Трудовой Славы;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повышать свою квалификацию;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Иные права руководителя Уголка Боевой и Трудовой Славы определены Тр</w:t>
      </w:r>
      <w:r>
        <w:rPr>
          <w:color w:val="050505"/>
          <w:sz w:val="28"/>
          <w:szCs w:val="28"/>
          <w:lang w:eastAsia="en-US"/>
        </w:rPr>
        <w:t xml:space="preserve">удовым </w:t>
      </w:r>
      <w:r w:rsidRPr="00D852B0">
        <w:rPr>
          <w:color w:val="050505"/>
          <w:sz w:val="28"/>
          <w:szCs w:val="28"/>
          <w:lang w:eastAsia="en-US"/>
        </w:rPr>
        <w:t>Кодексом Российской Федерации.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5. Ответственность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Руководитель Уголка Боевой и Трудовой Славы в установленном законодательством</w:t>
      </w:r>
      <w:r>
        <w:rPr>
          <w:color w:val="050505"/>
          <w:sz w:val="28"/>
          <w:szCs w:val="28"/>
          <w:lang w:eastAsia="en-US"/>
        </w:rPr>
        <w:t xml:space="preserve"> </w:t>
      </w:r>
      <w:r w:rsidRPr="00D852B0">
        <w:rPr>
          <w:color w:val="050505"/>
          <w:sz w:val="28"/>
          <w:szCs w:val="28"/>
          <w:lang w:eastAsia="en-US"/>
        </w:rPr>
        <w:t xml:space="preserve">порядке несёт ответственность за сохранность фондов и </w:t>
      </w:r>
      <w:r w:rsidRPr="00D852B0">
        <w:rPr>
          <w:color w:val="050505"/>
          <w:sz w:val="28"/>
          <w:szCs w:val="28"/>
          <w:lang w:eastAsia="en-US"/>
        </w:rPr>
        <w:lastRenderedPageBreak/>
        <w:t>мат</w:t>
      </w:r>
      <w:r>
        <w:rPr>
          <w:color w:val="050505"/>
          <w:sz w:val="28"/>
          <w:szCs w:val="28"/>
          <w:lang w:eastAsia="en-US"/>
        </w:rPr>
        <w:t xml:space="preserve">ериальных ценностей, за жизнь и </w:t>
      </w:r>
      <w:r w:rsidRPr="00D852B0">
        <w:rPr>
          <w:color w:val="050505"/>
          <w:sz w:val="28"/>
          <w:szCs w:val="28"/>
          <w:lang w:eastAsia="en-US"/>
        </w:rPr>
        <w:t>здоровье воспитанников и педагогов в процессе реализации программ и проектов.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В пределах своей компетенции руководитель Уголка Боевой и Трудовой Славы отвечает: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 xml:space="preserve">- за своевременное и качественное исполнение </w:t>
      </w:r>
      <w:r>
        <w:rPr>
          <w:color w:val="050505"/>
          <w:sz w:val="28"/>
          <w:szCs w:val="28"/>
          <w:lang w:eastAsia="en-US"/>
        </w:rPr>
        <w:t xml:space="preserve">своих должностных обязанностей, </w:t>
      </w:r>
      <w:r w:rsidRPr="00D852B0">
        <w:rPr>
          <w:color w:val="050505"/>
          <w:sz w:val="28"/>
          <w:szCs w:val="28"/>
          <w:lang w:eastAsia="en-US"/>
        </w:rPr>
        <w:t xml:space="preserve">установленных настоящей Инструкцией, распоряжений и </w:t>
      </w:r>
      <w:r>
        <w:rPr>
          <w:color w:val="050505"/>
          <w:sz w:val="28"/>
          <w:szCs w:val="28"/>
          <w:lang w:eastAsia="en-US"/>
        </w:rPr>
        <w:t xml:space="preserve">указаний руководителя, отданных </w:t>
      </w:r>
      <w:r w:rsidRPr="00D852B0">
        <w:rPr>
          <w:color w:val="050505"/>
          <w:sz w:val="28"/>
          <w:szCs w:val="28"/>
          <w:lang w:eastAsia="en-US"/>
        </w:rPr>
        <w:t>в пределах их полномочий;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за проведение на высоком организационном и мет</w:t>
      </w:r>
      <w:r>
        <w:rPr>
          <w:color w:val="050505"/>
          <w:sz w:val="28"/>
          <w:szCs w:val="28"/>
          <w:lang w:eastAsia="en-US"/>
        </w:rPr>
        <w:t xml:space="preserve">одическом уровне мероприятий по </w:t>
      </w:r>
      <w:r w:rsidRPr="00D852B0">
        <w:rPr>
          <w:color w:val="050505"/>
          <w:sz w:val="28"/>
          <w:szCs w:val="28"/>
          <w:lang w:eastAsia="en-US"/>
        </w:rPr>
        <w:t>гражданскому и патриотическому воспитанию д</w:t>
      </w:r>
      <w:r>
        <w:rPr>
          <w:color w:val="050505"/>
          <w:sz w:val="28"/>
          <w:szCs w:val="28"/>
          <w:lang w:eastAsia="en-US"/>
        </w:rPr>
        <w:t xml:space="preserve">ошкольников средствами музейной </w:t>
      </w:r>
      <w:r w:rsidRPr="00D852B0">
        <w:rPr>
          <w:color w:val="050505"/>
          <w:sz w:val="28"/>
          <w:szCs w:val="28"/>
          <w:lang w:eastAsia="en-US"/>
        </w:rPr>
        <w:t>педагогики;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за соблюдение, установленных для работников дошколь</w:t>
      </w:r>
      <w:r>
        <w:rPr>
          <w:color w:val="050505"/>
          <w:sz w:val="28"/>
          <w:szCs w:val="28"/>
          <w:lang w:eastAsia="en-US"/>
        </w:rPr>
        <w:t xml:space="preserve">ной образовательной организации </w:t>
      </w:r>
      <w:r w:rsidRPr="00D852B0">
        <w:rPr>
          <w:color w:val="050505"/>
          <w:sz w:val="28"/>
          <w:szCs w:val="28"/>
          <w:lang w:eastAsia="en-US"/>
        </w:rPr>
        <w:t>Правил внутреннего трудового распорядка и настоящей Инструкции.</w:t>
      </w:r>
    </w:p>
    <w:p w:rsidR="00C84971" w:rsidRPr="00D852B0" w:rsidRDefault="00C84971" w:rsidP="00C84971">
      <w:pPr>
        <w:autoSpaceDE w:val="0"/>
        <w:autoSpaceDN w:val="0"/>
        <w:adjustRightInd w:val="0"/>
        <w:jc w:val="both"/>
        <w:rPr>
          <w:color w:val="050505"/>
          <w:sz w:val="28"/>
          <w:szCs w:val="28"/>
          <w:lang w:eastAsia="en-US"/>
        </w:rPr>
      </w:pPr>
      <w:r w:rsidRPr="00D852B0">
        <w:rPr>
          <w:color w:val="050505"/>
          <w:sz w:val="28"/>
          <w:szCs w:val="28"/>
          <w:lang w:eastAsia="en-US"/>
        </w:rPr>
        <w:t>- за неисполнение или ненадлежащее исполнени</w:t>
      </w:r>
      <w:r>
        <w:rPr>
          <w:color w:val="050505"/>
          <w:sz w:val="28"/>
          <w:szCs w:val="28"/>
          <w:lang w:eastAsia="en-US"/>
        </w:rPr>
        <w:t xml:space="preserve">е без уважительных причин своих </w:t>
      </w:r>
      <w:r w:rsidRPr="00D852B0">
        <w:rPr>
          <w:color w:val="050505"/>
          <w:sz w:val="28"/>
          <w:szCs w:val="28"/>
          <w:lang w:eastAsia="en-US"/>
        </w:rPr>
        <w:t>должностных обязанностей на руководителя Уголка Боевой и Тру</w:t>
      </w:r>
      <w:r>
        <w:rPr>
          <w:color w:val="050505"/>
          <w:sz w:val="28"/>
          <w:szCs w:val="28"/>
          <w:lang w:eastAsia="en-US"/>
        </w:rPr>
        <w:t xml:space="preserve">довой Славы могут быть </w:t>
      </w:r>
      <w:r w:rsidRPr="00D852B0">
        <w:rPr>
          <w:color w:val="050505"/>
          <w:sz w:val="28"/>
          <w:szCs w:val="28"/>
          <w:lang w:eastAsia="en-US"/>
        </w:rPr>
        <w:t>наложены дисциплинарные взыскания, предусмотренные Трудовым Кодексом РФ.</w:t>
      </w:r>
    </w:p>
    <w:p w:rsidR="00C84971" w:rsidRDefault="00C84971" w:rsidP="00C84971">
      <w:pPr>
        <w:autoSpaceDE w:val="0"/>
        <w:autoSpaceDN w:val="0"/>
        <w:adjustRightInd w:val="0"/>
        <w:rPr>
          <w:b/>
          <w:bCs/>
          <w:color w:val="050505"/>
          <w:sz w:val="28"/>
          <w:szCs w:val="28"/>
          <w:lang w:eastAsia="en-US"/>
        </w:rPr>
      </w:pPr>
    </w:p>
    <w:p w:rsidR="00C84971" w:rsidRPr="00D852B0" w:rsidRDefault="00C84971" w:rsidP="00C84971">
      <w:pPr>
        <w:autoSpaceDE w:val="0"/>
        <w:autoSpaceDN w:val="0"/>
        <w:adjustRightInd w:val="0"/>
        <w:jc w:val="center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С должностной инструкцией ознакомле</w:t>
      </w:r>
      <w:proofErr w:type="gramStart"/>
      <w:r w:rsidRPr="00D852B0">
        <w:rPr>
          <w:b/>
          <w:bCs/>
          <w:color w:val="050505"/>
          <w:sz w:val="28"/>
          <w:szCs w:val="28"/>
          <w:lang w:eastAsia="en-US"/>
        </w:rPr>
        <w:t>н(</w:t>
      </w:r>
      <w:proofErr w:type="gramEnd"/>
      <w:r w:rsidRPr="00D852B0">
        <w:rPr>
          <w:b/>
          <w:bCs/>
          <w:color w:val="050505"/>
          <w:sz w:val="28"/>
          <w:szCs w:val="28"/>
          <w:lang w:eastAsia="en-US"/>
        </w:rPr>
        <w:t>а):</w:t>
      </w:r>
    </w:p>
    <w:p w:rsidR="00C84971" w:rsidRPr="00D852B0" w:rsidRDefault="00C84971" w:rsidP="00C84971">
      <w:pPr>
        <w:autoSpaceDE w:val="0"/>
        <w:autoSpaceDN w:val="0"/>
        <w:adjustRightInd w:val="0"/>
        <w:jc w:val="center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_________________________________</w:t>
      </w:r>
    </w:p>
    <w:p w:rsidR="00C84971" w:rsidRPr="00D852B0" w:rsidRDefault="00C84971" w:rsidP="00C84971">
      <w:pPr>
        <w:autoSpaceDE w:val="0"/>
        <w:autoSpaceDN w:val="0"/>
        <w:adjustRightInd w:val="0"/>
        <w:jc w:val="center"/>
        <w:rPr>
          <w:b/>
          <w:bCs/>
          <w:color w:val="050505"/>
          <w:sz w:val="28"/>
          <w:szCs w:val="28"/>
          <w:lang w:eastAsia="en-US"/>
        </w:rPr>
      </w:pPr>
      <w:r w:rsidRPr="00D852B0">
        <w:rPr>
          <w:b/>
          <w:bCs/>
          <w:color w:val="050505"/>
          <w:sz w:val="28"/>
          <w:szCs w:val="28"/>
          <w:lang w:eastAsia="en-US"/>
        </w:rPr>
        <w:t>_________________________________</w:t>
      </w:r>
    </w:p>
    <w:p w:rsidR="00C84971" w:rsidRPr="00D852B0" w:rsidRDefault="00C84971" w:rsidP="00C84971">
      <w:pPr>
        <w:jc w:val="center"/>
        <w:rPr>
          <w:color w:val="050505"/>
          <w:sz w:val="28"/>
          <w:szCs w:val="28"/>
          <w:lang w:eastAsia="en-US"/>
        </w:rPr>
      </w:pPr>
      <w:r>
        <w:rPr>
          <w:b/>
          <w:bCs/>
          <w:color w:val="050505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D852B0">
        <w:rPr>
          <w:b/>
          <w:bCs/>
          <w:color w:val="050505"/>
          <w:sz w:val="28"/>
          <w:szCs w:val="28"/>
          <w:lang w:eastAsia="en-US"/>
        </w:rPr>
        <w:t>Подпись</w:t>
      </w:r>
      <w:r w:rsidRPr="00D852B0">
        <w:rPr>
          <w:color w:val="050505"/>
          <w:sz w:val="28"/>
          <w:szCs w:val="28"/>
          <w:lang w:eastAsia="en-US"/>
        </w:rPr>
        <w:t>__</w:t>
      </w:r>
    </w:p>
    <w:p w:rsidR="00C84971" w:rsidRPr="00D852B0" w:rsidRDefault="00C84971" w:rsidP="00C84971">
      <w:pPr>
        <w:rPr>
          <w:color w:val="050505"/>
          <w:sz w:val="28"/>
          <w:szCs w:val="28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E17C14" w:rsidP="00C84971">
      <w:pPr>
        <w:rPr>
          <w:color w:val="050505"/>
          <w:lang w:eastAsia="en-US"/>
        </w:rPr>
      </w:pPr>
      <w:r>
        <w:rPr>
          <w:color w:val="050505"/>
          <w:lang w:eastAsia="en-US"/>
        </w:rPr>
        <w:t>«_______» _________________ 20__ г.</w:t>
      </w: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  <w:bookmarkStart w:id="0" w:name="_GoBack"/>
      <w:bookmarkEnd w:id="0"/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C84971" w:rsidRDefault="00C84971" w:rsidP="00C84971">
      <w:pPr>
        <w:rPr>
          <w:color w:val="050505"/>
          <w:lang w:eastAsia="en-US"/>
        </w:rPr>
      </w:pPr>
    </w:p>
    <w:p w:rsidR="00E55ED8" w:rsidRDefault="00E55ED8"/>
    <w:sectPr w:rsidR="00E5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16"/>
    <w:rsid w:val="00093BC2"/>
    <w:rsid w:val="00B03316"/>
    <w:rsid w:val="00C84971"/>
    <w:rsid w:val="00E17C14"/>
    <w:rsid w:val="00E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7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BC2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C2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093BC2"/>
    <w:rPr>
      <w:b/>
      <w:bCs/>
    </w:rPr>
  </w:style>
  <w:style w:type="paragraph" w:styleId="a4">
    <w:name w:val="No Spacing"/>
    <w:uiPriority w:val="1"/>
    <w:qFormat/>
    <w:rsid w:val="00093BC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7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BC2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C2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093BC2"/>
    <w:rPr>
      <w:b/>
      <w:bCs/>
    </w:rPr>
  </w:style>
  <w:style w:type="paragraph" w:styleId="a4">
    <w:name w:val="No Spacing"/>
    <w:uiPriority w:val="1"/>
    <w:qFormat/>
    <w:rsid w:val="00093BC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>*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2019-01-20T15:58:00Z</dcterms:created>
  <dcterms:modified xsi:type="dcterms:W3CDTF">2019-01-20T16:03:00Z</dcterms:modified>
</cp:coreProperties>
</file>